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7D" w:rsidRPr="003942C6" w:rsidRDefault="00C6157D" w:rsidP="00C6157D">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w:t>
      </w:r>
      <w:r>
        <w:rPr>
          <w:rFonts w:ascii="Times New Roman" w:eastAsia="Lucida Sans Unicode" w:hAnsi="Times New Roman" w:cs="Mangal"/>
          <w:b/>
          <w:bCs/>
          <w:kern w:val="3"/>
          <w:lang w:eastAsia="zh-CN" w:bidi="hi-IN"/>
        </w:rPr>
        <w:t>L/310</w:t>
      </w:r>
      <w:r w:rsidRPr="003942C6">
        <w:rPr>
          <w:rFonts w:ascii="Times New Roman" w:eastAsia="Lucida Sans Unicode" w:hAnsi="Times New Roman" w:cs="Mangal"/>
          <w:b/>
          <w:bCs/>
          <w:kern w:val="3"/>
          <w:lang w:eastAsia="zh-CN" w:bidi="hi-IN"/>
        </w:rPr>
        <w:t>/1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C6157D" w:rsidRPr="003942C6" w:rsidRDefault="00C6157D" w:rsidP="00C6157D">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 xml:space="preserve">17 maja </w:t>
      </w:r>
      <w:r w:rsidRPr="003942C6">
        <w:rPr>
          <w:rFonts w:ascii="Times New Roman" w:eastAsia="Lucida Sans Unicode" w:hAnsi="Times New Roman" w:cs="Mangal"/>
          <w:b/>
          <w:bCs/>
          <w:kern w:val="3"/>
          <w:lang w:eastAsia="zh-CN" w:bidi="hi-IN"/>
        </w:rPr>
        <w:t>201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C6157D" w:rsidRPr="003942C6" w:rsidRDefault="00C6157D" w:rsidP="00C6157D">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C6157D" w:rsidRPr="003942C6" w:rsidRDefault="00C6157D" w:rsidP="00C6157D">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C6157D" w:rsidRPr="003942C6" w:rsidRDefault="00C6157D" w:rsidP="00C6157D">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C6157D" w:rsidRPr="003942C6" w:rsidRDefault="00C6157D" w:rsidP="00C6157D">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C6157D" w:rsidRPr="003942C6" w:rsidRDefault="00C6157D" w:rsidP="00C6157D">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w:t>
      </w:r>
      <w:r w:rsidR="00790DD8">
        <w:rPr>
          <w:rFonts w:ascii="Times New Roman" w:eastAsia="Lucida Sans Unicode" w:hAnsi="Times New Roman" w:cs="Mangal"/>
          <w:b/>
          <w:bCs/>
          <w:kern w:val="3"/>
          <w:lang w:eastAsia="zh-CN" w:bidi="hi-IN"/>
        </w:rPr>
        <w:t xml:space="preserve">I </w:t>
      </w:r>
      <w:r w:rsidRPr="003942C6">
        <w:rPr>
          <w:rFonts w:ascii="Times New Roman" w:eastAsia="Lucida Sans Unicode" w:hAnsi="Times New Roman" w:cs="Mangal"/>
          <w:b/>
          <w:bCs/>
          <w:kern w:val="3"/>
          <w:lang w:eastAsia="zh-CN" w:bidi="hi-IN"/>
        </w:rPr>
        <w:t xml:space="preserve">ustny </w:t>
      </w:r>
      <w:r>
        <w:rPr>
          <w:rFonts w:ascii="Times New Roman" w:eastAsia="Lucida Sans Unicode" w:hAnsi="Times New Roman" w:cs="Mangal"/>
          <w:b/>
          <w:bCs/>
          <w:kern w:val="3"/>
          <w:lang w:eastAsia="zh-CN" w:bidi="hi-IN"/>
        </w:rPr>
        <w:t>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położonego w </w:t>
      </w:r>
      <w:r>
        <w:rPr>
          <w:rFonts w:ascii="Times New Roman" w:eastAsia="Lucida Sans Unicode" w:hAnsi="Times New Roman" w:cs="Mangal"/>
          <w:b/>
          <w:bCs/>
          <w:kern w:val="3"/>
          <w:lang w:eastAsia="zh-CN" w:bidi="hi-IN"/>
        </w:rPr>
        <w:t>Krupskim Młynie przy ul. Buczka 3</w:t>
      </w:r>
      <w:r w:rsidRPr="003942C6">
        <w:rPr>
          <w:rFonts w:ascii="Times New Roman" w:eastAsia="Lucida Sans Unicode" w:hAnsi="Times New Roman" w:cs="Mangal"/>
          <w:b/>
          <w:bCs/>
          <w:kern w:val="3"/>
          <w:lang w:eastAsia="zh-CN" w:bidi="hi-IN"/>
        </w:rPr>
        <w:t xml:space="preserve">, Gmina Krupski Młyn                         </w:t>
      </w: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C6157D" w:rsidRPr="003942C6" w:rsidRDefault="00C6157D" w:rsidP="00C6157D">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bookmarkStart w:id="0" w:name="_GoBack"/>
      <w:bookmarkEnd w:id="0"/>
    </w:p>
    <w:p w:rsidR="00C6157D" w:rsidRPr="003942C6" w:rsidRDefault="00C6157D" w:rsidP="00C6157D">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jednego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ju</w:t>
      </w:r>
      <w:r w:rsidRPr="003942C6">
        <w:rPr>
          <w:rFonts w:ascii="Times New Roman" w:eastAsia="Lucida Sans Unicode" w:hAnsi="Times New Roman" w:cs="Mangal"/>
          <w:kern w:val="3"/>
          <w:sz w:val="20"/>
          <w:szCs w:val="20"/>
          <w:lang w:eastAsia="zh-CN" w:bidi="hi-IN"/>
        </w:rPr>
        <w:t xml:space="preserve">, kuchni, łazienki i przedpokoju, o pow. użytkowej </w:t>
      </w:r>
      <w:r>
        <w:rPr>
          <w:rFonts w:ascii="Times New Roman" w:eastAsia="Lucida Sans Unicode" w:hAnsi="Times New Roman" w:cs="Mangal"/>
          <w:kern w:val="3"/>
          <w:sz w:val="20"/>
          <w:szCs w:val="20"/>
          <w:lang w:eastAsia="zh-CN" w:bidi="hi-IN"/>
        </w:rPr>
        <w:t>38</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00</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97</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par</w:t>
      </w:r>
      <w:r w:rsidRPr="003942C6">
        <w:rPr>
          <w:rFonts w:ascii="Times New Roman" w:eastAsia="Lucida Sans Unicode" w:hAnsi="Times New Roman" w:cs="Mangal"/>
          <w:kern w:val="3"/>
          <w:sz w:val="20"/>
          <w:szCs w:val="20"/>
          <w:lang w:eastAsia="zh-CN" w:bidi="hi-IN"/>
        </w:rPr>
        <w:t>t</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xml:space="preserve">rze budynku mieszkalnego, </w:t>
      </w:r>
      <w:r>
        <w:rPr>
          <w:rFonts w:ascii="Times New Roman" w:eastAsia="Lucida Sans Unicode" w:hAnsi="Times New Roman" w:cs="Mangal"/>
          <w:kern w:val="3"/>
          <w:sz w:val="20"/>
          <w:szCs w:val="20"/>
          <w:lang w:eastAsia="zh-CN" w:bidi="hi-IN"/>
        </w:rPr>
        <w:t>położonego w Krupskim Młynie przy ul. Buczka 3</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 xml:space="preserve">242/10000                                 </w:t>
      </w:r>
      <w:r w:rsidRPr="003942C6">
        <w:rPr>
          <w:rFonts w:ascii="Times New Roman" w:eastAsia="Lucida Sans Unicode" w:hAnsi="Times New Roman" w:cs="Mangal"/>
          <w:kern w:val="3"/>
          <w:sz w:val="20"/>
          <w:szCs w:val="20"/>
          <w:lang w:eastAsia="zh-CN" w:bidi="hi-IN"/>
        </w:rPr>
        <w:t>w częściach wspólnych gruntu i budynk</w:t>
      </w:r>
      <w:r>
        <w:rPr>
          <w:rFonts w:ascii="Times New Roman" w:eastAsia="Lucida Sans Unicode" w:hAnsi="Times New Roman" w:cs="Mangal"/>
          <w:kern w:val="3"/>
          <w:sz w:val="20"/>
          <w:szCs w:val="20"/>
          <w:lang w:eastAsia="zh-CN" w:bidi="hi-IN"/>
        </w:rPr>
        <w:t>ów</w:t>
      </w:r>
      <w:r w:rsidRPr="003942C6">
        <w:rPr>
          <w:rFonts w:ascii="Times New Roman" w:eastAsia="Lucida Sans Unicode" w:hAnsi="Times New Roman" w:cs="Mangal"/>
          <w:kern w:val="3"/>
          <w:sz w:val="20"/>
          <w:szCs w:val="20"/>
          <w:lang w:eastAsia="zh-CN" w:bidi="hi-IN"/>
        </w:rPr>
        <w:t xml:space="preserve"> znajdując</w:t>
      </w:r>
      <w:r>
        <w:rPr>
          <w:rFonts w:ascii="Times New Roman" w:eastAsia="Lucida Sans Unicode" w:hAnsi="Times New Roman" w:cs="Mangal"/>
          <w:kern w:val="3"/>
          <w:sz w:val="20"/>
          <w:szCs w:val="20"/>
          <w:lang w:eastAsia="zh-CN" w:bidi="hi-IN"/>
        </w:rPr>
        <w:t>ych</w:t>
      </w:r>
      <w:r w:rsidRPr="003942C6">
        <w:rPr>
          <w:rFonts w:ascii="Times New Roman" w:eastAsia="Lucida Sans Unicode" w:hAnsi="Times New Roman" w:cs="Mangal"/>
          <w:kern w:val="3"/>
          <w:sz w:val="20"/>
          <w:szCs w:val="20"/>
          <w:lang w:eastAsia="zh-CN" w:bidi="hi-IN"/>
        </w:rPr>
        <w:t xml:space="preserve"> się na nieruchomości gruntowej zabudowanej </w:t>
      </w:r>
      <w:r>
        <w:rPr>
          <w:rFonts w:ascii="Times New Roman" w:eastAsia="Lucida Sans Unicode" w:hAnsi="Times New Roman" w:cs="Mangal"/>
          <w:kern w:val="3"/>
          <w:sz w:val="20"/>
          <w:szCs w:val="20"/>
          <w:lang w:eastAsia="zh-CN" w:bidi="hi-IN"/>
        </w:rPr>
        <w:t xml:space="preserve">dwoma </w:t>
      </w:r>
      <w:r w:rsidRPr="003942C6">
        <w:rPr>
          <w:rFonts w:ascii="Times New Roman" w:eastAsia="Lucida Sans Unicode" w:hAnsi="Times New Roman" w:cs="Mangal"/>
          <w:kern w:val="3"/>
          <w:sz w:val="20"/>
          <w:szCs w:val="20"/>
          <w:lang w:eastAsia="zh-CN" w:bidi="hi-IN"/>
        </w:rPr>
        <w:t>budynk</w:t>
      </w:r>
      <w:r>
        <w:rPr>
          <w:rFonts w:ascii="Times New Roman" w:eastAsia="Lucida Sans Unicode" w:hAnsi="Times New Roman" w:cs="Mangal"/>
          <w:kern w:val="3"/>
          <w:sz w:val="20"/>
          <w:szCs w:val="20"/>
          <w:lang w:eastAsia="zh-CN" w:bidi="hi-IN"/>
        </w:rPr>
        <w:t>ami mieszkalnymi,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wielorodzinnymi,</w:t>
      </w:r>
      <w:r w:rsidRPr="003942C6">
        <w:rPr>
          <w:rFonts w:ascii="Times New Roman" w:eastAsia="Lucida Sans Unicode" w:hAnsi="Times New Roman" w:cs="Mangal"/>
          <w:kern w:val="3"/>
          <w:sz w:val="20"/>
          <w:szCs w:val="20"/>
          <w:lang w:eastAsia="zh-CN" w:bidi="hi-IN"/>
        </w:rPr>
        <w:t xml:space="preserve"> dwupiętrowym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 całości podpiwniczonym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 xml:space="preserve">                           z </w:t>
      </w:r>
      <w:r w:rsidRPr="003942C6">
        <w:rPr>
          <w:rFonts w:ascii="Times New Roman" w:eastAsia="Lucida Sans Unicode" w:hAnsi="Times New Roman" w:cs="Mangal"/>
          <w:kern w:val="3"/>
          <w:sz w:val="20"/>
          <w:szCs w:val="20"/>
          <w:lang w:eastAsia="zh-CN" w:bidi="hi-IN"/>
        </w:rPr>
        <w:t>poddasz</w:t>
      </w:r>
      <w:r>
        <w:rPr>
          <w:rFonts w:ascii="Times New Roman" w:eastAsia="Lucida Sans Unicode" w:hAnsi="Times New Roman" w:cs="Mangal"/>
          <w:kern w:val="3"/>
          <w:sz w:val="20"/>
          <w:szCs w:val="20"/>
          <w:lang w:eastAsia="zh-CN" w:bidi="hi-IN"/>
        </w:rPr>
        <w:t>em</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zaadaptowanym na lokale mieszkalne</w:t>
      </w:r>
      <w:r w:rsidRPr="003942C6">
        <w:rPr>
          <w:rFonts w:ascii="Times New Roman" w:eastAsia="Lucida Sans Unicode" w:hAnsi="Times New Roman" w:cs="Mangal"/>
          <w:kern w:val="3"/>
          <w:sz w:val="20"/>
          <w:szCs w:val="20"/>
          <w:lang w:eastAsia="zh-CN" w:bidi="hi-IN"/>
        </w:rPr>
        <w:t>, stanowiącej</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dz. Nr </w:t>
      </w:r>
      <w:r>
        <w:rPr>
          <w:rFonts w:ascii="Times New Roman" w:eastAsia="Lucida Sans Unicode" w:hAnsi="Times New Roman" w:cs="Mangal"/>
          <w:kern w:val="3"/>
          <w:sz w:val="20"/>
          <w:szCs w:val="20"/>
          <w:lang w:eastAsia="zh-CN" w:bidi="hi-IN"/>
        </w:rPr>
        <w:t>71</w:t>
      </w:r>
      <w:r w:rsidRPr="003942C6">
        <w:rPr>
          <w:rFonts w:ascii="Times New Roman" w:eastAsia="Lucida Sans Unicode" w:hAnsi="Times New Roman" w:cs="Mangal"/>
          <w:kern w:val="3"/>
          <w:sz w:val="20"/>
          <w:szCs w:val="20"/>
          <w:lang w:eastAsia="zh-CN" w:bidi="hi-IN"/>
        </w:rPr>
        <w:t>, k.m.</w:t>
      </w:r>
      <w:r>
        <w:rPr>
          <w:rFonts w:ascii="Times New Roman" w:eastAsia="Lucida Sans Unicode" w:hAnsi="Times New Roman" w:cs="Mangal"/>
          <w:kern w:val="3"/>
          <w:sz w:val="20"/>
          <w:szCs w:val="20"/>
          <w:lang w:eastAsia="zh-CN" w:bidi="hi-IN"/>
        </w:rPr>
        <w:t>1</w:t>
      </w:r>
      <w:r w:rsidRPr="003942C6">
        <w:rPr>
          <w:rFonts w:ascii="Times New Roman" w:eastAsia="Lucida Sans Unicode" w:hAnsi="Times New Roman" w:cs="Mangal"/>
          <w:kern w:val="3"/>
          <w:sz w:val="20"/>
          <w:szCs w:val="20"/>
          <w:lang w:eastAsia="zh-CN" w:bidi="hi-IN"/>
        </w:rPr>
        <w:t>3 o pow. 0,</w:t>
      </w:r>
      <w:r>
        <w:rPr>
          <w:rFonts w:ascii="Times New Roman" w:eastAsia="Lucida Sans Unicode" w:hAnsi="Times New Roman" w:cs="Mangal"/>
          <w:kern w:val="3"/>
          <w:sz w:val="20"/>
          <w:szCs w:val="20"/>
          <w:lang w:eastAsia="zh-CN" w:bidi="hi-IN"/>
        </w:rPr>
        <w:t>4179</w:t>
      </w:r>
      <w:r w:rsidRPr="003942C6">
        <w:rPr>
          <w:rFonts w:ascii="Times New Roman" w:eastAsia="Lucida Sans Unicode" w:hAnsi="Times New Roman" w:cs="Mangal"/>
          <w:kern w:val="3"/>
          <w:sz w:val="20"/>
          <w:szCs w:val="20"/>
          <w:lang w:eastAsia="zh-CN" w:bidi="hi-IN"/>
        </w:rPr>
        <w:t xml:space="preserve"> ha,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KW GL1T/000</w:t>
      </w:r>
      <w:r>
        <w:rPr>
          <w:rFonts w:ascii="Times New Roman" w:eastAsia="Lucida Sans Unicode" w:hAnsi="Times New Roman" w:cs="Mangal"/>
          <w:kern w:val="3"/>
          <w:sz w:val="20"/>
          <w:szCs w:val="20"/>
          <w:lang w:eastAsia="zh-CN" w:bidi="hi-IN"/>
        </w:rPr>
        <w:t>48195</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0</w:t>
      </w:r>
      <w:r w:rsidRPr="003942C6">
        <w:rPr>
          <w:rFonts w:ascii="Times New Roman" w:eastAsia="Lucida Sans Unicode" w:hAnsi="Times New Roman" w:cs="Mangal"/>
          <w:kern w:val="3"/>
          <w:sz w:val="20"/>
          <w:szCs w:val="20"/>
          <w:lang w:eastAsia="zh-CN" w:bidi="hi-IN"/>
        </w:rPr>
        <w:t>.</w:t>
      </w:r>
    </w:p>
    <w:p w:rsidR="00C6157D" w:rsidRPr="003942C6" w:rsidRDefault="00C6157D" w:rsidP="00C6157D">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C6157D" w:rsidRPr="003942C6" w:rsidRDefault="00C6157D" w:rsidP="00C6157D">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W/w nieruchomość ujęta jest w planie zagospodarowania przestrzennego pod symbolem </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/K</w:t>
      </w:r>
      <w:r>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/1 tj. tereny mieszkaniowe, polityka szczegółowa K</w:t>
      </w:r>
      <w:r>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 xml:space="preserve">12 </w:t>
      </w:r>
      <w:r w:rsidRPr="003942C6">
        <w:rPr>
          <w:rFonts w:ascii="Times New Roman" w:eastAsia="Lucida Sans Unicode" w:hAnsi="Times New Roman" w:cs="Mangal"/>
          <w:kern w:val="3"/>
          <w:sz w:val="20"/>
          <w:szCs w:val="20"/>
          <w:lang w:eastAsia="zh-CN" w:bidi="hi-IN"/>
        </w:rPr>
        <w:t xml:space="preserve">tj. </w:t>
      </w:r>
      <w:r>
        <w:rPr>
          <w:rFonts w:ascii="Times New Roman" w:eastAsia="Lucida Sans Unicode" w:hAnsi="Times New Roman" w:cs="Mangal"/>
          <w:kern w:val="3"/>
          <w:sz w:val="20"/>
          <w:szCs w:val="20"/>
          <w:lang w:eastAsia="zh-CN" w:bidi="hi-IN"/>
        </w:rPr>
        <w:t>t</w:t>
      </w:r>
      <w:r w:rsidRPr="003942C6">
        <w:rPr>
          <w:rFonts w:ascii="Times New Roman" w:eastAsia="Lucida Sans Unicode" w:hAnsi="Times New Roman" w:cs="Mangal"/>
          <w:kern w:val="3"/>
          <w:sz w:val="20"/>
          <w:szCs w:val="20"/>
          <w:lang w:eastAsia="zh-CN" w:bidi="hi-IN"/>
        </w:rPr>
        <w:t>ereny mieszkaniowe. Nieruchomość będąca przedmiotem sprzedaży nie jest nieruchomośc</w:t>
      </w:r>
      <w:r>
        <w:rPr>
          <w:rFonts w:ascii="Times New Roman" w:eastAsia="Lucida Sans Unicode" w:hAnsi="Times New Roman" w:cs="Mangal"/>
          <w:kern w:val="3"/>
          <w:sz w:val="20"/>
          <w:szCs w:val="20"/>
          <w:lang w:eastAsia="zh-CN" w:bidi="hi-IN"/>
        </w:rPr>
        <w:t xml:space="preserve">ią rolną </w:t>
      </w:r>
      <w:r w:rsidRPr="003942C6">
        <w:rPr>
          <w:rFonts w:ascii="Times New Roman" w:eastAsia="Lucida Sans Unicode" w:hAnsi="Times New Roman" w:cs="Mangal"/>
          <w:kern w:val="3"/>
          <w:sz w:val="20"/>
          <w:szCs w:val="20"/>
          <w:lang w:eastAsia="zh-CN" w:bidi="hi-IN"/>
        </w:rPr>
        <w:t>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 xml:space="preserve">1405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18</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C6157D" w:rsidRPr="003942C6" w:rsidRDefault="00C6157D" w:rsidP="00C6157D">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C6157D" w:rsidRPr="003942C6" w:rsidRDefault="00C6157D" w:rsidP="00C6157D">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Pr>
          <w:rFonts w:ascii="Times New Roman" w:eastAsia="Lucida Sans Unicode" w:hAnsi="Times New Roman" w:cs="Mangal"/>
          <w:b/>
          <w:bCs/>
          <w:kern w:val="3"/>
          <w:sz w:val="20"/>
          <w:szCs w:val="20"/>
          <w:lang w:eastAsia="zh-CN" w:bidi="hi-IN"/>
        </w:rPr>
        <w:t>53</w:t>
      </w:r>
      <w:r w:rsidRPr="003942C6">
        <w:rPr>
          <w:rFonts w:ascii="Times New Roman" w:eastAsia="Lucida Sans Unicode" w:hAnsi="Times New Roman" w:cs="Mangal"/>
          <w:b/>
          <w:bCs/>
          <w:kern w:val="3"/>
          <w:sz w:val="20"/>
          <w:szCs w:val="20"/>
          <w:lang w:eastAsia="zh-CN" w:bidi="hi-IN"/>
        </w:rPr>
        <w:t>.</w:t>
      </w:r>
      <w:r>
        <w:rPr>
          <w:rFonts w:ascii="Times New Roman" w:eastAsia="Lucida Sans Unicode" w:hAnsi="Times New Roman" w:cs="Mangal"/>
          <w:b/>
          <w:bCs/>
          <w:kern w:val="3"/>
          <w:sz w:val="20"/>
          <w:szCs w:val="20"/>
          <w:lang w:eastAsia="zh-CN" w:bidi="hi-IN"/>
        </w:rPr>
        <w:t>428</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C6157D" w:rsidRPr="003942C6" w:rsidRDefault="00C6157D" w:rsidP="00C6157D">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Pr>
          <w:rFonts w:ascii="Times New Roman" w:eastAsia="Lucida Sans Unicode" w:hAnsi="Times New Roman" w:cs="Mangal"/>
          <w:b/>
          <w:bCs/>
          <w:kern w:val="3"/>
          <w:sz w:val="20"/>
          <w:szCs w:val="20"/>
          <w:lang w:eastAsia="zh-CN" w:bidi="hi-IN"/>
        </w:rPr>
        <w:t>50</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468</w:t>
      </w:r>
      <w:r w:rsidRPr="003942C6">
        <w:rPr>
          <w:rFonts w:ascii="Times New Roman" w:eastAsia="Lucida Sans Unicode" w:hAnsi="Times New Roman" w:cs="Mangal"/>
          <w:b/>
          <w:kern w:val="3"/>
          <w:sz w:val="20"/>
          <w:szCs w:val="20"/>
          <w:lang w:eastAsia="zh-CN" w:bidi="hi-IN"/>
        </w:rPr>
        <w:t>,00 zł brutto;</w:t>
      </w:r>
    </w:p>
    <w:p w:rsidR="00C6157D" w:rsidRPr="003942C6" w:rsidRDefault="00C6157D" w:rsidP="00C6157D">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 xml:space="preserve">wartość składnika gruntowego – </w:t>
      </w:r>
      <w:r>
        <w:rPr>
          <w:rFonts w:ascii="Times New Roman" w:eastAsia="Lucida Sans Unicode" w:hAnsi="Times New Roman" w:cs="Mangal"/>
          <w:b/>
          <w:kern w:val="3"/>
          <w:sz w:val="20"/>
          <w:szCs w:val="20"/>
          <w:lang w:eastAsia="zh-CN" w:bidi="hi-IN"/>
        </w:rPr>
        <w:t>2</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960,00 zł brutto.</w:t>
      </w:r>
    </w:p>
    <w:p w:rsidR="00C6157D" w:rsidRPr="003942C6" w:rsidRDefault="00C6157D" w:rsidP="00C6157D">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w:t>
      </w:r>
      <w:r>
        <w:rPr>
          <w:rFonts w:ascii="Times New Roman" w:eastAsia="Lucida Sans Unicode" w:hAnsi="Times New Roman" w:cs="Mangal"/>
          <w:kern w:val="3"/>
          <w:sz w:val="20"/>
          <w:szCs w:val="20"/>
          <w:lang w:eastAsia="zh-CN" w:bidi="hi-IN"/>
        </w:rPr>
        <w:t>7</w:t>
      </w:r>
      <w:r w:rsidRPr="003942C6">
        <w:rPr>
          <w:rFonts w:ascii="Times New Roman" w:eastAsia="Lucida Sans Unicode" w:hAnsi="Times New Roman" w:cs="Mangal"/>
          <w:kern w:val="3"/>
          <w:sz w:val="20"/>
          <w:szCs w:val="20"/>
          <w:lang w:eastAsia="zh-CN" w:bidi="hi-IN"/>
        </w:rPr>
        <w:t xml:space="preserve"> r. poz. 1</w:t>
      </w:r>
      <w:r>
        <w:rPr>
          <w:rFonts w:ascii="Times New Roman" w:eastAsia="Lucida Sans Unicode" w:hAnsi="Times New Roman" w:cs="Mangal"/>
          <w:kern w:val="3"/>
          <w:sz w:val="20"/>
          <w:szCs w:val="20"/>
          <w:lang w:eastAsia="zh-CN" w:bidi="hi-IN"/>
        </w:rPr>
        <w:t>221</w:t>
      </w:r>
      <w:r w:rsidRPr="003942C6">
        <w:rPr>
          <w:rFonts w:ascii="Times New Roman" w:eastAsia="Lucida Sans Unicode" w:hAnsi="Times New Roman" w:cs="Mangal"/>
          <w:kern w:val="3"/>
          <w:sz w:val="20"/>
          <w:szCs w:val="20"/>
          <w:lang w:eastAsia="zh-CN" w:bidi="hi-IN"/>
        </w:rPr>
        <w:t xml:space="preserve"> ze zm.). Minimalne postąpienie – nie mniej niż 1% ceny wywoławczej, z zaokrągleniem w górę do pełnych dziesiątek złotych.</w:t>
      </w:r>
    </w:p>
    <w:p w:rsidR="00C6157D" w:rsidRPr="003942C6" w:rsidRDefault="00C6157D" w:rsidP="00C6157D">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 xml:space="preserve">w dniu </w:t>
      </w:r>
      <w:r w:rsidR="0000334D">
        <w:rPr>
          <w:rFonts w:ascii="Times New Roman" w:eastAsia="Lucida Sans Unicode" w:hAnsi="Times New Roman" w:cs="Mangal"/>
          <w:b/>
          <w:bCs/>
          <w:kern w:val="3"/>
          <w:sz w:val="20"/>
          <w:szCs w:val="20"/>
          <w:lang w:eastAsia="zh-CN" w:bidi="hi-IN"/>
        </w:rPr>
        <w:t>26</w:t>
      </w:r>
      <w:r>
        <w:rPr>
          <w:rFonts w:ascii="Times New Roman" w:eastAsia="Lucida Sans Unicode" w:hAnsi="Times New Roman" w:cs="Mangal"/>
          <w:b/>
          <w:bCs/>
          <w:kern w:val="3"/>
          <w:sz w:val="20"/>
          <w:szCs w:val="20"/>
          <w:lang w:eastAsia="zh-CN" w:bidi="hi-IN"/>
        </w:rPr>
        <w:t xml:space="preserve"> </w:t>
      </w:r>
      <w:r w:rsidR="0000334D">
        <w:rPr>
          <w:rFonts w:ascii="Times New Roman" w:eastAsia="Lucida Sans Unicode" w:hAnsi="Times New Roman" w:cs="Mangal"/>
          <w:b/>
          <w:bCs/>
          <w:kern w:val="3"/>
          <w:sz w:val="20"/>
          <w:szCs w:val="20"/>
          <w:lang w:eastAsia="zh-CN" w:bidi="hi-IN"/>
        </w:rPr>
        <w:t xml:space="preserve">lutego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9</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Pr>
          <w:rFonts w:ascii="Times New Roman" w:eastAsia="Lucida Sans Unicode" w:hAnsi="Times New Roman" w:cs="Mangal"/>
          <w:b/>
          <w:bCs/>
          <w:kern w:val="3"/>
          <w:sz w:val="20"/>
          <w:szCs w:val="20"/>
          <w:u w:val="single"/>
          <w:vertAlign w:val="superscript"/>
          <w:lang w:eastAsia="zh-CN" w:bidi="hi-IN"/>
        </w:rPr>
        <w:t>00</w:t>
      </w:r>
      <w:r w:rsidRPr="003942C6">
        <w:rPr>
          <w:rFonts w:ascii="Times New Roman" w:eastAsia="Lucida Sans Unicode" w:hAnsi="Times New Roman" w:cs="Mangal"/>
          <w:b/>
          <w:bCs/>
          <w:kern w:val="3"/>
          <w:sz w:val="20"/>
          <w:szCs w:val="20"/>
          <w:lang w:eastAsia="zh-CN" w:bidi="hi-IN"/>
        </w:rPr>
        <w:t>.</w:t>
      </w:r>
    </w:p>
    <w:p w:rsidR="00C6157D" w:rsidRPr="003942C6" w:rsidRDefault="00C6157D" w:rsidP="00C6157D">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C6157D" w:rsidRPr="003942C6" w:rsidRDefault="00C6157D" w:rsidP="00C6157D">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w:t>
      </w:r>
      <w:r>
        <w:rPr>
          <w:rFonts w:ascii="Times New Roman" w:eastAsia="Times New Roman" w:hAnsi="Times New Roman" w:cs="Times New Roman"/>
          <w:b/>
          <w:bCs/>
          <w:color w:val="000000"/>
          <w:kern w:val="3"/>
          <w:sz w:val="20"/>
          <w:szCs w:val="20"/>
          <w:lang w:eastAsia="zh-CN"/>
        </w:rPr>
        <w:t>0</w:t>
      </w:r>
      <w:r w:rsidRPr="003942C6">
        <w:rPr>
          <w:rFonts w:ascii="Times New Roman" w:eastAsia="Times New Roman" w:hAnsi="Times New Roman" w:cs="Times New Roman"/>
          <w:b/>
          <w:bCs/>
          <w:color w:val="000000"/>
          <w:kern w:val="3"/>
          <w:sz w:val="20"/>
          <w:szCs w:val="20"/>
          <w:lang w:eastAsia="zh-CN"/>
        </w:rPr>
        <w:t>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sidR="0000334D">
        <w:rPr>
          <w:rFonts w:ascii="Times New Roman" w:eastAsia="Times New Roman" w:hAnsi="Times New Roman" w:cs="Times New Roman"/>
          <w:b/>
          <w:bCs/>
          <w:color w:val="000000"/>
          <w:kern w:val="3"/>
          <w:sz w:val="20"/>
          <w:szCs w:val="20"/>
          <w:lang w:eastAsia="zh-CN"/>
        </w:rPr>
        <w:t>20 lutego</w:t>
      </w:r>
      <w:r>
        <w:rPr>
          <w:rFonts w:ascii="Times New Roman" w:eastAsia="Times New Roman" w:hAnsi="Times New Roman" w:cs="Times New Roman"/>
          <w:b/>
          <w:bCs/>
          <w:color w:val="000000"/>
          <w:kern w:val="3"/>
          <w:sz w:val="20"/>
          <w:szCs w:val="20"/>
          <w:lang w:eastAsia="zh-CN"/>
        </w:rPr>
        <w:t xml:space="preserve">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9</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sidR="0000334D">
        <w:rPr>
          <w:rFonts w:ascii="Times New Roman" w:eastAsia="Times New Roman" w:hAnsi="Times New Roman" w:cs="Times New Roman"/>
          <w:color w:val="000000"/>
          <w:kern w:val="3"/>
          <w:sz w:val="20"/>
          <w:szCs w:val="20"/>
          <w:lang w:eastAsia="zh-CN"/>
        </w:rPr>
        <w:t>20</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w:t>
      </w:r>
      <w:r w:rsidR="0000334D">
        <w:rPr>
          <w:rFonts w:ascii="Times New Roman" w:eastAsia="Times New Roman" w:hAnsi="Times New Roman" w:cs="Times New Roman"/>
          <w:color w:val="000000"/>
          <w:kern w:val="3"/>
          <w:sz w:val="20"/>
          <w:szCs w:val="20"/>
          <w:lang w:eastAsia="zh-CN"/>
        </w:rPr>
        <w:t>2</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9</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położony w </w:t>
      </w:r>
      <w:r>
        <w:rPr>
          <w:rFonts w:ascii="Times New Roman" w:eastAsia="Times New Roman" w:hAnsi="Times New Roman" w:cs="Times New Roman"/>
          <w:color w:val="000000"/>
          <w:kern w:val="3"/>
          <w:sz w:val="20"/>
          <w:szCs w:val="20"/>
          <w:lang w:eastAsia="zh-CN"/>
        </w:rPr>
        <w:t>Krupskim Młynie przy ul. Buczka 3</w:t>
      </w:r>
      <w:r w:rsidRPr="003942C6">
        <w:rPr>
          <w:rFonts w:ascii="Times New Roman" w:eastAsia="Times New Roman" w:hAnsi="Times New Roman" w:cs="Times New Roman"/>
          <w:color w:val="000000"/>
          <w:kern w:val="3"/>
          <w:sz w:val="20"/>
          <w:szCs w:val="20"/>
          <w:lang w:eastAsia="zh-CN"/>
        </w:rPr>
        <w:t>).</w:t>
      </w:r>
    </w:p>
    <w:p w:rsidR="00C6157D" w:rsidRPr="00C6157D" w:rsidRDefault="00C6157D" w:rsidP="00C6157D">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w:t>
      </w:r>
      <w:r>
        <w:rPr>
          <w:rFonts w:ascii="Times New Roman" w:eastAsia="Times New Roman" w:hAnsi="Times New Roman" w:cs="Times New Roman"/>
          <w:color w:val="000000"/>
          <w:kern w:val="3"/>
          <w:sz w:val="20"/>
          <w:szCs w:val="20"/>
          <w:lang w:eastAsia="zh-CN"/>
        </w:rPr>
        <w:t xml:space="preserve"> dnia rozstrzygnięcia przetargu.</w:t>
      </w:r>
    </w:p>
    <w:p w:rsidR="00C6157D" w:rsidRPr="003942C6" w:rsidRDefault="00C6157D" w:rsidP="00C6157D">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C6157D" w:rsidRPr="003942C6" w:rsidRDefault="00C6157D" w:rsidP="00C6157D">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C6157D" w:rsidRPr="003942C6" w:rsidRDefault="00C6157D" w:rsidP="00C6157D">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C6157D" w:rsidRPr="003942C6" w:rsidRDefault="00C6157D" w:rsidP="00C6157D">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C6157D" w:rsidRPr="003942C6" w:rsidRDefault="00C6157D" w:rsidP="00C6157D">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lastRenderedPageBreak/>
        <w:t>w przypadku osoby fizycznej prowadzącej działalność gospodarczą aktualny NIP, REGON;</w:t>
      </w:r>
    </w:p>
    <w:p w:rsidR="00C6157D" w:rsidRPr="003942C6" w:rsidRDefault="00C6157D" w:rsidP="00C6157D">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C6157D" w:rsidRPr="003942C6" w:rsidRDefault="00C6157D" w:rsidP="00C6157D">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C6157D" w:rsidRPr="003942C6" w:rsidRDefault="00C6157D" w:rsidP="00C6157D">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C6157D" w:rsidRPr="003942C6" w:rsidRDefault="00C6157D" w:rsidP="00C6157D">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C6157D" w:rsidRPr="003942C6" w:rsidRDefault="00C6157D" w:rsidP="00C6157D">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C6157D" w:rsidRPr="003942C6" w:rsidRDefault="00C6157D" w:rsidP="00C6157D">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C6157D" w:rsidRPr="003942C6" w:rsidRDefault="00C6157D" w:rsidP="00C6157D">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6157D" w:rsidRPr="003942C6" w:rsidRDefault="00C6157D" w:rsidP="00C6157D">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6157D" w:rsidRPr="003942C6" w:rsidRDefault="00C6157D" w:rsidP="00C6157D">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6157D" w:rsidRPr="003942C6" w:rsidRDefault="00C6157D" w:rsidP="00C6157D">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sidR="0000334D">
        <w:rPr>
          <w:rFonts w:ascii="Times New Roman" w:eastAsia="Lucida Sans Unicode" w:hAnsi="Times New Roman" w:cs="Mangal"/>
          <w:kern w:val="3"/>
          <w:sz w:val="20"/>
          <w:szCs w:val="20"/>
          <w:lang w:eastAsia="zh-CN" w:bidi="hi-IN"/>
        </w:rPr>
        <w:t>25 stycznia</w:t>
      </w:r>
      <w:r>
        <w:rPr>
          <w:rFonts w:ascii="Times New Roman" w:eastAsia="Lucida Sans Unicode" w:hAnsi="Times New Roman" w:cs="Mangal"/>
          <w:kern w:val="3"/>
          <w:sz w:val="20"/>
          <w:szCs w:val="20"/>
          <w:lang w:eastAsia="zh-CN" w:bidi="hi-IN"/>
        </w:rPr>
        <w:t xml:space="preserve"> 201</w:t>
      </w:r>
      <w:r w:rsidR="0000334D">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r.</w:t>
      </w: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Pr="003942C6" w:rsidRDefault="00C6157D" w:rsidP="00C6157D">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6157D" w:rsidRDefault="00C6157D" w:rsidP="00C6157D"/>
    <w:p w:rsidR="00C6157D" w:rsidRDefault="00C6157D" w:rsidP="00C6157D"/>
    <w:p w:rsidR="00C6157D" w:rsidRDefault="00C6157D" w:rsidP="00C6157D"/>
    <w:p w:rsidR="00C6157D" w:rsidRDefault="00C6157D" w:rsidP="00C6157D"/>
    <w:p w:rsidR="004008AF" w:rsidRDefault="004008AF"/>
    <w:sectPr w:rsidR="004008A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7D"/>
    <w:rsid w:val="0000334D"/>
    <w:rsid w:val="004008AF"/>
    <w:rsid w:val="00790DD8"/>
    <w:rsid w:val="00C6157D"/>
    <w:rsid w:val="00F54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BB41-71BE-4CF1-9658-D1773C38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15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C6157D"/>
    <w:pPr>
      <w:numPr>
        <w:numId w:val="1"/>
      </w:numPr>
    </w:pPr>
  </w:style>
  <w:style w:type="numbering" w:customStyle="1" w:styleId="WW8Num7">
    <w:name w:val="WW8Num7"/>
    <w:basedOn w:val="Bezlisty"/>
    <w:rsid w:val="00C6157D"/>
    <w:pPr>
      <w:numPr>
        <w:numId w:val="2"/>
      </w:numPr>
    </w:pPr>
  </w:style>
  <w:style w:type="numbering" w:customStyle="1" w:styleId="WW8Num9">
    <w:name w:val="WW8Num9"/>
    <w:basedOn w:val="Bezlisty"/>
    <w:rsid w:val="00C6157D"/>
    <w:pPr>
      <w:numPr>
        <w:numId w:val="3"/>
      </w:numPr>
    </w:pPr>
  </w:style>
  <w:style w:type="numbering" w:customStyle="1" w:styleId="WW8Num3">
    <w:name w:val="WW8Num3"/>
    <w:basedOn w:val="Bezlisty"/>
    <w:rsid w:val="00C6157D"/>
    <w:pPr>
      <w:numPr>
        <w:numId w:val="4"/>
      </w:numPr>
    </w:pPr>
  </w:style>
  <w:style w:type="numbering" w:customStyle="1" w:styleId="WW8Num2">
    <w:name w:val="WW8Num2"/>
    <w:basedOn w:val="Bezlisty"/>
    <w:rsid w:val="00C6157D"/>
    <w:pPr>
      <w:numPr>
        <w:numId w:val="5"/>
      </w:numPr>
    </w:pPr>
  </w:style>
  <w:style w:type="numbering" w:customStyle="1" w:styleId="WW8Num1">
    <w:name w:val="WW8Num1"/>
    <w:basedOn w:val="Bezlisty"/>
    <w:rsid w:val="00C6157D"/>
    <w:pPr>
      <w:numPr>
        <w:numId w:val="6"/>
      </w:numPr>
    </w:pPr>
  </w:style>
  <w:style w:type="numbering" w:customStyle="1" w:styleId="WW8Num6">
    <w:name w:val="WW8Num6"/>
    <w:basedOn w:val="Bezlisty"/>
    <w:rsid w:val="00C6157D"/>
    <w:pPr>
      <w:numPr>
        <w:numId w:val="7"/>
      </w:numPr>
    </w:pPr>
  </w:style>
  <w:style w:type="numbering" w:customStyle="1" w:styleId="WW8Num5">
    <w:name w:val="WW8Num5"/>
    <w:basedOn w:val="Bezlisty"/>
    <w:rsid w:val="00C6157D"/>
    <w:pPr>
      <w:numPr>
        <w:numId w:val="8"/>
      </w:numPr>
    </w:pPr>
  </w:style>
  <w:style w:type="paragraph" w:styleId="Tekstdymka">
    <w:name w:val="Balloon Text"/>
    <w:basedOn w:val="Normalny"/>
    <w:link w:val="TekstdymkaZnak"/>
    <w:uiPriority w:val="99"/>
    <w:semiHidden/>
    <w:unhideWhenUsed/>
    <w:rsid w:val="00C615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Rafał Tropper</cp:lastModifiedBy>
  <cp:revision>4</cp:revision>
  <cp:lastPrinted>2019-01-25T07:30:00Z</cp:lastPrinted>
  <dcterms:created xsi:type="dcterms:W3CDTF">2018-11-22T10:43:00Z</dcterms:created>
  <dcterms:modified xsi:type="dcterms:W3CDTF">2019-01-25T07:31:00Z</dcterms:modified>
</cp:coreProperties>
</file>