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BD4D" w14:textId="77777777" w:rsidR="0072180C" w:rsidRPr="00FD195C" w:rsidRDefault="0072180C" w:rsidP="007218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045B0938" w14:textId="77777777" w:rsidR="0072180C" w:rsidRPr="00FD195C" w:rsidRDefault="0072180C" w:rsidP="007218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337D5F71" w14:textId="77777777" w:rsidR="0072180C" w:rsidRPr="00FD195C" w:rsidRDefault="0072180C" w:rsidP="007218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6BC3516F" w14:textId="77777777" w:rsidR="0072180C" w:rsidRPr="00FD195C" w:rsidRDefault="0072180C" w:rsidP="007218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6.00</w:t>
      </w:r>
    </w:p>
    <w:p w14:paraId="3F17F1EE" w14:textId="77777777" w:rsidR="0072180C" w:rsidRPr="00D670A4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14A912CD" w14:textId="77777777" w:rsidR="0072180C" w:rsidRPr="00FD195C" w:rsidRDefault="0072180C" w:rsidP="00721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3543060F" w14:textId="77777777" w:rsidR="0072180C" w:rsidRPr="00FD195C" w:rsidRDefault="0072180C" w:rsidP="007218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674C4124" w14:textId="77777777" w:rsidR="0072180C" w:rsidRPr="00FD195C" w:rsidRDefault="0072180C" w:rsidP="007218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736BFE28" w14:textId="77777777" w:rsidR="0072180C" w:rsidRPr="00FD195C" w:rsidRDefault="0072180C" w:rsidP="007218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11023CF2" w14:textId="77777777" w:rsidR="0072180C" w:rsidRDefault="0072180C" w:rsidP="00721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1DE8BF7F" w14:textId="77777777" w:rsidR="0072180C" w:rsidRDefault="0072180C" w:rsidP="00721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05072BBB" w14:textId="77777777" w:rsidR="0072180C" w:rsidRDefault="0072180C" w:rsidP="007218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7F254812" w14:textId="77777777" w:rsidR="0072180C" w:rsidRPr="00296CD5" w:rsidRDefault="0072180C" w:rsidP="007218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96C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nieobecni:</w:t>
      </w:r>
    </w:p>
    <w:p w14:paraId="544AE202" w14:textId="77777777" w:rsidR="0072180C" w:rsidRPr="00FD195C" w:rsidRDefault="0072180C" w:rsidP="007218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57CD5026" w14:textId="77777777" w:rsidR="0072180C" w:rsidRPr="00FD195C" w:rsidRDefault="0072180C" w:rsidP="00721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7A88B172" w14:textId="77777777" w:rsidR="0072180C" w:rsidRPr="00FD195C" w:rsidRDefault="0072180C" w:rsidP="00721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0C54FA" w14:textId="77777777" w:rsidR="0072180C" w:rsidRPr="00FD195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1924F0AF" w14:textId="77777777" w:rsidR="0072180C" w:rsidRPr="00FD195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petycji dot. obniżenia stawki vat na drewno opałowe – ciąg dalszy.</w:t>
      </w:r>
    </w:p>
    <w:p w14:paraId="393238B3" w14:textId="77777777" w:rsidR="0072180C" w:rsidRPr="00FD195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56B5FDAC" w14:textId="77777777" w:rsidR="0072180C" w:rsidRPr="00FD195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 Przewodnicząca Komisji Skarg Wniosków i Petycji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D196BD" w14:textId="77777777" w:rsidR="0072180C" w:rsidRPr="00FD195C" w:rsidRDefault="0072180C" w:rsidP="0072180C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9908FAC" w14:textId="77777777" w:rsidR="0072180C" w:rsidRPr="00FD195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69E4B078" w14:textId="77777777" w:rsidR="0072180C" w:rsidRPr="00FD195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petycji dot. obniżenia stawki vat na drewno opałowe – ciąg dalszy.</w:t>
      </w:r>
    </w:p>
    <w:p w14:paraId="0552D685" w14:textId="77777777" w:rsidR="0072180C" w:rsidRPr="00CF7D55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przypomniała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petycji a Sekretarz Gminy wyjaśniła kiedy wpłynęła petycja, czego dotyczyła oraz jakie działania zostały podjęte w związku z jej przedmiotem.</w:t>
      </w:r>
    </w:p>
    <w:p w14:paraId="55FC6782" w14:textId="77777777" w:rsidR="0072180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jednogłośnie (5-ciu radnych)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Członkowie Komisji w związku z tym, że petycja nie spełnia wymogów art. 4 ustawy o petycjach, postanowili wezwać do uzupełnienia jej treści w terminie 14 dni, z pouczeniem, że petycja, której treść nie zostanie uzupełniona, nie będzie rozpatrzona.</w:t>
      </w:r>
    </w:p>
    <w:p w14:paraId="4F1BD319" w14:textId="77777777" w:rsidR="0072180C" w:rsidRPr="00CF7D55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97E3CFF" w14:textId="77777777" w:rsidR="0072180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7AF6F772" w14:textId="77777777" w:rsidR="0072180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bieżące.</w:t>
      </w:r>
    </w:p>
    <w:p w14:paraId="6F7FD782" w14:textId="77777777" w:rsidR="0072180C" w:rsidRPr="00BE4BCB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0FD1">
        <w:rPr>
          <w:rFonts w:ascii="Times New Roman" w:eastAsia="Times New Roman" w:hAnsi="Times New Roman"/>
          <w:sz w:val="24"/>
          <w:szCs w:val="24"/>
          <w:lang w:eastAsia="pl-PL"/>
        </w:rPr>
        <w:t>Sekretarz Gminy zapoznała obecnych z treścią petycji w sprawie zwiększenia świadomości prawnej dotyczącej transplantacji wśród lokalnej społeczności oraz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wyjaśniła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kiedy wpłynęła petycja, czego dotyczy oraz jakie działania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z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podjęte w związku z jej przedmiotem.</w:t>
      </w:r>
    </w:p>
    <w:p w14:paraId="167B8340" w14:textId="77777777" w:rsidR="0072180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pozytywnie (jednogłośnie – 5-ciu radnych – za)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sprawie opublikowania informacji na temat zwiększenia świadomości prawnej dotyczącej transplantacji wśród lokalnej społeczności w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B66ECD1" w14:textId="77777777" w:rsidR="0072180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 wnioskowali o przedłużenie terminu rozpatrzenia petycji do 3 marca 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przedstawienie projektu uchwały w tej sprawie na sesji Rady Gminy w lutym br. </w:t>
      </w:r>
    </w:p>
    <w:p w14:paraId="5697DB1A" w14:textId="77777777" w:rsidR="0072180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ABD51BC" w14:textId="77777777" w:rsidR="0072180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BF5523D" w14:textId="77777777" w:rsidR="0072180C" w:rsidRPr="00FD195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3D60F029" w14:textId="77777777" w:rsidR="0072180C" w:rsidRDefault="0072180C" w:rsidP="00721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646F98BC" w14:textId="77777777" w:rsidR="0072180C" w:rsidRDefault="0072180C"/>
    <w:sectPr w:rsidR="0072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0C"/>
    <w:rsid w:val="007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E427"/>
  <w15:chartTrackingRefBased/>
  <w15:docId w15:val="{3E3D764D-DE20-460E-8877-2796E0B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0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2023-07-03T07:02:00Z</dcterms:created>
  <dcterms:modified xsi:type="dcterms:W3CDTF">2023-07-03T07:02:00Z</dcterms:modified>
</cp:coreProperties>
</file>